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UMOWA UDZIAŁU ORGANIZACJI/GRUPY NIEFORMALNEJ </w:t>
      </w:r>
    </w:p>
    <w:p w:rsidR="006D458B" w:rsidRPr="008A564C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8A564C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W PROGRAMIE “CIVIC EUROPE CAPACITY BUILDING PROGRAM IN POLAND”</w:t>
      </w: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/>
          <w:b/>
          <w:color w:val="44546A" w:themeColor="text2"/>
          <w:sz w:val="20"/>
          <w:szCs w:val="20"/>
        </w:rPr>
      </w:pPr>
      <w:r w:rsidRPr="00FE6416">
        <w:rPr>
          <w:rFonts w:asciiTheme="minorHAnsi" w:hAnsiTheme="minorHAnsi"/>
          <w:b/>
          <w:color w:val="44546A" w:themeColor="text2"/>
          <w:sz w:val="20"/>
          <w:szCs w:val="20"/>
        </w:rPr>
        <w:t>NR …/2021/CE</w:t>
      </w:r>
    </w:p>
    <w:p w:rsidR="006D458B" w:rsidRPr="00FE6416" w:rsidRDefault="006D458B" w:rsidP="006D458B">
      <w:pPr>
        <w:pStyle w:val="Nagwek1"/>
        <w:numPr>
          <w:ilvl w:val="0"/>
          <w:numId w:val="8"/>
        </w:numPr>
        <w:spacing w:line="276" w:lineRule="auto"/>
        <w:ind w:left="2"/>
        <w:jc w:val="center"/>
        <w:rPr>
          <w:rFonts w:asciiTheme="minorHAnsi" w:hAnsiTheme="minorHAnsi"/>
          <w:b w:val="0"/>
          <w:sz w:val="20"/>
          <w:szCs w:val="20"/>
        </w:rPr>
      </w:pPr>
    </w:p>
    <w:p w:rsidR="006D458B" w:rsidRPr="00FE6416" w:rsidRDefault="006D458B" w:rsidP="006D458B">
      <w:pPr>
        <w:widowControl w:val="0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 xml:space="preserve">zawarta w dniu ……………………... </w:t>
      </w:r>
    </w:p>
    <w:p w:rsidR="006D458B" w:rsidRPr="00FE6416" w:rsidRDefault="006D458B" w:rsidP="006D458B">
      <w:pPr>
        <w:pStyle w:val="Bezodstpw"/>
        <w:rPr>
          <w:sz w:val="20"/>
          <w:szCs w:val="20"/>
        </w:rPr>
      </w:pPr>
      <w:r w:rsidRPr="00FE6416">
        <w:rPr>
          <w:sz w:val="20"/>
          <w:szCs w:val="20"/>
        </w:rPr>
        <w:t xml:space="preserve">pomiędzy Ośrodkiem Wspierania Organizacji Pozarządowych z siedzibą przy ul. Modlińskiej 6 lok. U3, 15-066 Białystok, wpisaną do KRS pod numerem 00000101086, posiadającą NIP 966 14 16 676, </w:t>
      </w:r>
    </w:p>
    <w:p w:rsidR="006D458B" w:rsidRPr="00FE6416" w:rsidRDefault="006D458B" w:rsidP="006D458B">
      <w:pPr>
        <w:pStyle w:val="Bezodstpw"/>
        <w:rPr>
          <w:sz w:val="20"/>
          <w:szCs w:val="20"/>
        </w:rPr>
      </w:pPr>
      <w:r w:rsidRPr="00FE6416">
        <w:rPr>
          <w:sz w:val="20"/>
          <w:szCs w:val="20"/>
        </w:rPr>
        <w:t>zwaną dalej „</w:t>
      </w:r>
      <w:r w:rsidRPr="00FE6416">
        <w:rPr>
          <w:b/>
          <w:sz w:val="20"/>
          <w:szCs w:val="20"/>
        </w:rPr>
        <w:t>Operatorem Programu CE</w:t>
      </w:r>
      <w:r w:rsidRPr="00FE6416">
        <w:rPr>
          <w:sz w:val="20"/>
          <w:szCs w:val="20"/>
        </w:rPr>
        <w:t xml:space="preserve">”, reprezentowaną przez Katarzynę </w:t>
      </w:r>
      <w:proofErr w:type="spellStart"/>
      <w:r w:rsidRPr="00FE6416">
        <w:rPr>
          <w:sz w:val="20"/>
          <w:szCs w:val="20"/>
        </w:rPr>
        <w:t>Łotowską</w:t>
      </w:r>
      <w:proofErr w:type="spellEnd"/>
      <w:r w:rsidRPr="00FE6416">
        <w:rPr>
          <w:sz w:val="20"/>
          <w:szCs w:val="20"/>
        </w:rPr>
        <w:t xml:space="preserve"> – Prezes OWOP</w:t>
      </w:r>
    </w:p>
    <w:p w:rsidR="006D458B" w:rsidRPr="00FE6416" w:rsidRDefault="006D458B" w:rsidP="006D458B">
      <w:pPr>
        <w:pStyle w:val="Bezodstpw"/>
        <w:rPr>
          <w:sz w:val="20"/>
          <w:szCs w:val="20"/>
        </w:rPr>
      </w:pPr>
    </w:p>
    <w:p w:rsidR="006D458B" w:rsidRPr="00FE6416" w:rsidRDefault="006D458B" w:rsidP="006D458B">
      <w:pPr>
        <w:widowControl w:val="0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 xml:space="preserve">a </w:t>
      </w:r>
      <w:r w:rsidRPr="00FE6416">
        <w:rPr>
          <w:rFonts w:asciiTheme="minorHAnsi" w:hAnsiTheme="minorHAnsi" w:cs="Calibri"/>
          <w:b/>
          <w:sz w:val="20"/>
          <w:szCs w:val="20"/>
        </w:rPr>
        <w:t>organizacją</w:t>
      </w:r>
      <w:r w:rsidRPr="00FE6416">
        <w:rPr>
          <w:rStyle w:val="Odwoanieprzypisudolnego"/>
          <w:rFonts w:asciiTheme="minorHAnsi" w:hAnsiTheme="minorHAnsi" w:cs="Calibri"/>
          <w:b/>
          <w:sz w:val="20"/>
          <w:szCs w:val="20"/>
        </w:rPr>
        <w:footnoteReference w:id="1"/>
      </w:r>
      <w:r w:rsidRPr="00FE6416">
        <w:rPr>
          <w:rFonts w:asciiTheme="minorHAnsi" w:hAnsiTheme="minorHAnsi" w:cs="Calibri"/>
          <w:b/>
          <w:sz w:val="20"/>
          <w:szCs w:val="20"/>
        </w:rPr>
        <w:t>:   ………………………………………………………………………</w:t>
      </w: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 xml:space="preserve">z siedzibą: ulica: </w:t>
      </w:r>
      <w:r w:rsidRPr="00FE6416">
        <w:rPr>
          <w:rFonts w:asciiTheme="minorHAnsi" w:hAnsiTheme="minorHAnsi" w:cs="Calibri"/>
          <w:b/>
          <w:sz w:val="20"/>
          <w:szCs w:val="20"/>
        </w:rPr>
        <w:t xml:space="preserve">………………………., </w:t>
      </w:r>
      <w:r w:rsidRPr="00FE6416">
        <w:rPr>
          <w:rFonts w:asciiTheme="minorHAnsi" w:hAnsiTheme="minorHAnsi" w:cs="Calibri"/>
          <w:sz w:val="20"/>
          <w:szCs w:val="20"/>
        </w:rPr>
        <w:t xml:space="preserve">Kod pocztowy: </w:t>
      </w:r>
      <w:r w:rsidRPr="00FE6416">
        <w:rPr>
          <w:rFonts w:asciiTheme="minorHAnsi" w:hAnsiTheme="minorHAnsi" w:cs="Calibri"/>
          <w:b/>
          <w:sz w:val="20"/>
          <w:szCs w:val="20"/>
        </w:rPr>
        <w:t xml:space="preserve">……………………, </w:t>
      </w:r>
      <w:r w:rsidRPr="00FE6416">
        <w:rPr>
          <w:rFonts w:asciiTheme="minorHAnsi" w:hAnsiTheme="minorHAnsi" w:cs="Calibri"/>
          <w:sz w:val="20"/>
          <w:szCs w:val="20"/>
        </w:rPr>
        <w:t xml:space="preserve">Miejscowość: </w:t>
      </w:r>
      <w:r w:rsidRPr="00FE6416">
        <w:rPr>
          <w:rFonts w:asciiTheme="minorHAnsi" w:hAnsiTheme="minorHAnsi" w:cs="Calibri"/>
          <w:b/>
          <w:sz w:val="20"/>
          <w:szCs w:val="20"/>
        </w:rPr>
        <w:t xml:space="preserve">............................. </w:t>
      </w:r>
      <w:r w:rsidRPr="00FE6416">
        <w:rPr>
          <w:rFonts w:asciiTheme="minorHAnsi" w:hAnsiTheme="minorHAnsi" w:cs="Calibri"/>
          <w:sz w:val="20"/>
          <w:szCs w:val="20"/>
        </w:rPr>
        <w:t xml:space="preserve">wpisaną do Krajowego Rejestru Sądowego pod numerem </w:t>
      </w:r>
      <w:r w:rsidRPr="00FE6416">
        <w:rPr>
          <w:rFonts w:asciiTheme="minorHAnsi" w:hAnsiTheme="minorHAnsi" w:cs="Calibri"/>
          <w:b/>
          <w:sz w:val="20"/>
          <w:szCs w:val="20"/>
        </w:rPr>
        <w:t>…………………….</w:t>
      </w:r>
      <w:r w:rsidRPr="00FE6416">
        <w:rPr>
          <w:rFonts w:asciiTheme="minorHAnsi" w:hAnsiTheme="minorHAnsi" w:cs="Calibri"/>
          <w:sz w:val="20"/>
          <w:szCs w:val="20"/>
        </w:rPr>
        <w:t xml:space="preserve">, posiadającą NIP </w:t>
      </w:r>
      <w:r w:rsidRPr="00FE6416">
        <w:rPr>
          <w:rFonts w:asciiTheme="minorHAnsi" w:hAnsiTheme="minorHAnsi" w:cs="Calibri"/>
          <w:b/>
          <w:sz w:val="20"/>
          <w:szCs w:val="20"/>
        </w:rPr>
        <w:t xml:space="preserve">………………………………….., </w:t>
      </w: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 xml:space="preserve">zwaną dalej </w:t>
      </w:r>
      <w:r w:rsidRPr="00FE6416">
        <w:rPr>
          <w:rFonts w:asciiTheme="minorHAnsi" w:hAnsiTheme="minorHAnsi" w:cs="Calibri"/>
          <w:b/>
          <w:sz w:val="20"/>
          <w:szCs w:val="20"/>
        </w:rPr>
        <w:t>„Uczestnikiem Programu CE”,</w:t>
      </w:r>
      <w:r w:rsidRPr="00FE6416">
        <w:rPr>
          <w:rFonts w:asciiTheme="minorHAnsi" w:hAnsiTheme="minorHAnsi" w:cs="Calibri"/>
          <w:sz w:val="20"/>
          <w:szCs w:val="20"/>
        </w:rPr>
        <w:t xml:space="preserve">  reprezentowaną  przez:</w:t>
      </w:r>
    </w:p>
    <w:p w:rsidR="006D458B" w:rsidRPr="00FE6416" w:rsidRDefault="006D458B" w:rsidP="006D458B">
      <w:pPr>
        <w:widowControl w:val="0"/>
        <w:numPr>
          <w:ilvl w:val="0"/>
          <w:numId w:val="8"/>
        </w:numPr>
        <w:spacing w:line="276" w:lineRule="auto"/>
        <w:ind w:left="112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>1. Imię, nazwisko, funkcja ……………………………………………………………..</w:t>
      </w:r>
    </w:p>
    <w:p w:rsidR="006D458B" w:rsidRPr="00FE6416" w:rsidRDefault="006D458B" w:rsidP="006D458B">
      <w:pPr>
        <w:widowControl w:val="0"/>
        <w:numPr>
          <w:ilvl w:val="0"/>
          <w:numId w:val="8"/>
        </w:numPr>
        <w:spacing w:line="276" w:lineRule="auto"/>
        <w:ind w:left="112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>2. Imię, nazwisko, funkcja ………………………………………………………………………</w:t>
      </w: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b/>
          <w:sz w:val="20"/>
          <w:szCs w:val="20"/>
        </w:rPr>
        <w:t>a przedstawicielami grupy nieformalnej</w:t>
      </w:r>
      <w:r w:rsidRPr="00FE6416">
        <w:rPr>
          <w:rFonts w:asciiTheme="minorHAnsi" w:hAnsiTheme="minorHAnsi" w:cs="Calibri"/>
          <w:sz w:val="20"/>
          <w:szCs w:val="20"/>
        </w:rPr>
        <w:t xml:space="preserve"> o nazwie ………………………………………………………………………………</w:t>
      </w: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>1. Imię, nazwisko …………………………………………………………….., adres zamieszkania ……………………………………..; seria i numer dowodu osobistego ………………………………………………….., nr telefonu…………………………………………………………….; e-mail:………………………………………………………………………</w:t>
      </w: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>2. Imię, nazwisko…………………………………………………………….., adres zamieszkania ……………………………………..; seria i numer dowodu osobistego ………………………………………………….., nr telefonu…………………………………………………………….; e-mail:………………………………………………………………………</w:t>
      </w:r>
    </w:p>
    <w:p w:rsidR="006D458B" w:rsidRPr="00FE6416" w:rsidRDefault="006D458B" w:rsidP="006D458B">
      <w:pPr>
        <w:widowControl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FE6416">
        <w:rPr>
          <w:rFonts w:asciiTheme="minorHAnsi" w:hAnsiTheme="minorHAnsi" w:cs="Calibri"/>
          <w:sz w:val="20"/>
          <w:szCs w:val="20"/>
        </w:rPr>
        <w:t xml:space="preserve">3. Imię, nazwisko…………………………………………………………….., adres zamieszkania ……………………………………..; seria i numer dowodu osobistego ………………………………………………….., nr telefonu…………………………………………………………….; e-mail:……………………………………………………………………… zwanymi dalej </w:t>
      </w:r>
      <w:r w:rsidRPr="00FE6416">
        <w:rPr>
          <w:rFonts w:asciiTheme="minorHAnsi" w:hAnsiTheme="minorHAnsi" w:cs="Calibri"/>
          <w:b/>
          <w:sz w:val="20"/>
          <w:szCs w:val="20"/>
        </w:rPr>
        <w:t>„Uczestnikiem Programu CE”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>§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1 Informacje o programie </w:t>
      </w:r>
      <w:proofErr w:type="spellStart"/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 Europe</w:t>
      </w: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Celem nadrzędnym Programu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 jest :</w:t>
      </w:r>
    </w:p>
    <w:p w:rsidR="006D458B" w:rsidRPr="00FE6416" w:rsidRDefault="006D458B" w:rsidP="006D45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2529"/>
          <w:sz w:val="20"/>
          <w:szCs w:val="20"/>
          <w:lang w:eastAsia="pl-PL"/>
        </w:rPr>
      </w:pPr>
      <w:r w:rsidRPr="00FE6416">
        <w:rPr>
          <w:rFonts w:asciiTheme="minorHAnsi" w:hAnsiTheme="minorHAnsi" w:cstheme="minorHAnsi"/>
          <w:color w:val="212529"/>
          <w:sz w:val="20"/>
          <w:szCs w:val="20"/>
          <w:lang w:eastAsia="pl-PL"/>
        </w:rPr>
        <w:t xml:space="preserve">poszerzanie wiedzy obywatelskiej, umiejętności i kompetencji osób, zespołów i organizacji w celu osiągnięcia zmian w ich społecznościach </w:t>
      </w:r>
    </w:p>
    <w:p w:rsidR="006D458B" w:rsidRPr="00FE6416" w:rsidRDefault="006D458B" w:rsidP="006D45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2529"/>
          <w:sz w:val="20"/>
          <w:szCs w:val="20"/>
          <w:lang w:eastAsia="pl-PL"/>
        </w:rPr>
      </w:pPr>
      <w:r w:rsidRPr="00FE6416">
        <w:rPr>
          <w:rFonts w:asciiTheme="minorHAnsi" w:hAnsiTheme="minorHAnsi" w:cstheme="minorHAnsi"/>
          <w:color w:val="212529"/>
          <w:sz w:val="20"/>
          <w:szCs w:val="20"/>
          <w:lang w:eastAsia="pl-PL"/>
        </w:rPr>
        <w:t>wspieranie ich w samodzielnym dokonywaniu zmian.</w:t>
      </w:r>
    </w:p>
    <w:p w:rsidR="006D458B" w:rsidRPr="00FE6416" w:rsidRDefault="006D458B" w:rsidP="006D458B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2529"/>
          <w:sz w:val="20"/>
          <w:szCs w:val="20"/>
          <w:lang w:eastAsia="pl-PL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 wdrażany w województwie podlaskim dotyczy następujących priorytetów: </w:t>
      </w:r>
    </w:p>
    <w:p w:rsidR="006D458B" w:rsidRPr="00FE6416" w:rsidRDefault="006D458B" w:rsidP="006D458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 w:val="20"/>
          <w:szCs w:val="20"/>
          <w:lang w:eastAsia="pl-PL"/>
        </w:rPr>
      </w:pPr>
      <w:r w:rsidRPr="00FE6416">
        <w:rPr>
          <w:rFonts w:asciiTheme="minorHAnsi" w:hAnsiTheme="minorHAnsi" w:cstheme="minorHAnsi"/>
          <w:color w:val="212529"/>
          <w:sz w:val="20"/>
          <w:szCs w:val="20"/>
          <w:lang w:eastAsia="pl-PL"/>
        </w:rPr>
        <w:t xml:space="preserve">Współpraca i PR  </w:t>
      </w:r>
    </w:p>
    <w:p w:rsidR="006D458B" w:rsidRPr="00FE6416" w:rsidRDefault="006D458B" w:rsidP="006D458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 w:val="20"/>
          <w:szCs w:val="20"/>
          <w:lang w:eastAsia="pl-PL"/>
        </w:rPr>
      </w:pPr>
      <w:r w:rsidRPr="00FE6416">
        <w:rPr>
          <w:rFonts w:asciiTheme="minorHAnsi" w:hAnsiTheme="minorHAnsi" w:cstheme="minorHAnsi"/>
          <w:color w:val="212529"/>
          <w:sz w:val="20"/>
          <w:szCs w:val="20"/>
          <w:lang w:eastAsia="pl-PL"/>
        </w:rPr>
        <w:t>Analiza potrzeb i planowanie działań</w:t>
      </w:r>
    </w:p>
    <w:p w:rsidR="006D458B" w:rsidRPr="00FE6416" w:rsidRDefault="006D458B" w:rsidP="006D458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 w:val="20"/>
          <w:szCs w:val="20"/>
          <w:lang w:eastAsia="pl-PL"/>
        </w:rPr>
      </w:pPr>
      <w:proofErr w:type="spellStart"/>
      <w:r w:rsidRPr="00FE6416">
        <w:rPr>
          <w:rFonts w:asciiTheme="minorHAnsi" w:hAnsiTheme="minorHAnsi" w:cstheme="minorHAnsi"/>
          <w:color w:val="212529"/>
          <w:sz w:val="20"/>
          <w:szCs w:val="20"/>
          <w:lang w:eastAsia="pl-PL"/>
        </w:rPr>
        <w:t>Samoewalucja</w:t>
      </w:r>
      <w:proofErr w:type="spellEnd"/>
      <w:r w:rsidRPr="00FE6416">
        <w:rPr>
          <w:rFonts w:asciiTheme="minorHAnsi" w:hAnsiTheme="minorHAnsi" w:cstheme="minorHAnsi"/>
          <w:color w:val="212529"/>
          <w:sz w:val="20"/>
          <w:szCs w:val="20"/>
          <w:lang w:eastAsia="pl-PL"/>
        </w:rPr>
        <w:t xml:space="preserve"> organizacji i grupy oraz planowanie strategiczne. </w:t>
      </w:r>
    </w:p>
    <w:p w:rsidR="006D458B" w:rsidRPr="00FE6416" w:rsidRDefault="006D458B" w:rsidP="006D45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lastRenderedPageBreak/>
        <w:t xml:space="preserve">Program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 realizowany jest przez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MitOst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i Sofia Platform Foundation, finansowany przez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Stiftung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Mercator, Operatorem Programu CE w województwie podlaskim jest Ośrodek Wspierania Organizacji Pozarządowych.</w:t>
      </w:r>
    </w:p>
    <w:p w:rsidR="006D458B" w:rsidRPr="00FE6416" w:rsidRDefault="006D458B" w:rsidP="006D458B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>§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2 Zasady realizacji programu</w:t>
      </w: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 w województwie podlaskim jest realizowany na podstawie ramowego harmonogramu realizacji opracowanego przez Operatora Programu CE oraz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MistOst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>. Ramowy harmonogram stanowi załącznik do niniejszej umowy.</w:t>
      </w:r>
    </w:p>
    <w:p w:rsidR="006D458B" w:rsidRPr="00FE6416" w:rsidRDefault="006D458B" w:rsidP="006D458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Harmonogram w trakcie realizacji Programu może ulec zmianie ze względów organizacyjnych lub związanych z przyczynami niezależnymi np. związanymi z pandemią COVID-19.</w:t>
      </w:r>
    </w:p>
    <w:p w:rsidR="006D458B" w:rsidRPr="00FE6416" w:rsidRDefault="006D458B" w:rsidP="006D458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 wdrażany w województwie podlaskim składa się z dwóch integralnych komponentów:</w:t>
      </w:r>
    </w:p>
    <w:p w:rsidR="006D458B" w:rsidRPr="00FE6416" w:rsidRDefault="006D458B" w:rsidP="006D458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cyklu wydarzeń edukacyjnych oraz rozwojowych dla organizacji i grup nieformalnych (cykl 4 trzydniowych spotkań edukacyjnych w obszarach tematycznych Programu oraz opieki mentora)</w:t>
      </w:r>
    </w:p>
    <w:p w:rsidR="006D458B" w:rsidRPr="00FE6416" w:rsidRDefault="006D458B" w:rsidP="006D458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grantów o maksymalnej wartości </w:t>
      </w:r>
      <w:r w:rsidRPr="00FE6416">
        <w:rPr>
          <w:rFonts w:asciiTheme="minorHAnsi" w:hAnsiTheme="minorHAnsi"/>
          <w:sz w:val="20"/>
          <w:szCs w:val="20"/>
        </w:rPr>
        <w:t>4.416,67 EUR</w:t>
      </w:r>
      <w:r w:rsidRPr="00FE6416">
        <w:rPr>
          <w:rFonts w:asciiTheme="minorHAnsi" w:hAnsiTheme="minorHAnsi" w:cstheme="minorHAnsi"/>
          <w:sz w:val="20"/>
          <w:szCs w:val="20"/>
        </w:rPr>
        <w:t xml:space="preserve"> na realizację inicjatyw lokalnych przez Uczestników Programu CE.</w:t>
      </w:r>
    </w:p>
    <w:p w:rsidR="006D458B" w:rsidRPr="00FE6416" w:rsidRDefault="006D458B" w:rsidP="006D458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 będzie podlegał także działaniom ewaluacyjnym. </w:t>
      </w:r>
    </w:p>
    <w:p w:rsidR="006D458B" w:rsidRPr="00FE6416" w:rsidRDefault="006D458B" w:rsidP="006D45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pStyle w:val="Akapitzlist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>§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3 Obowiązki Operatora Programu CE oraz Uczestnika Programu CE</w:t>
      </w:r>
    </w:p>
    <w:p w:rsidR="006D458B" w:rsidRPr="00FE6416" w:rsidRDefault="006D458B" w:rsidP="006D458B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Do obowiązków Operatora Programu CE należy: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Zorganizowanie cyklu 4 wydarzeń edukacyjnych kierowanych do Uczestników Programu CE zgodnie z ramowym harmonogramem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Zapewnienie wyżywienia, materiałów oraz zwrot kosztów dojazdu uczestnikom wydarzeń edukacyjnych wywodzącym się spośród organizacji i grup nieformalnych – Uczestników Programu CE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Przesyłanie informacji o planowanym wydarzeniu edukacyjnym Uczestnikom Programu CE  min. 10 dni kalendarzowych przed planowanym wydarzeniem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Zapewnienie Uczestnikom Programu CE opieki mentora w zakresie tematycznym objętym Programem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Pomoc Uczestnikom w opracowaniu inicjatywy lokalnej  oraz zatwierdzenie projektu inicjatywy lokalnej do realizacji w terminie określonym w ramowym harmonogramie.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Przekazanie Uczestnikom Programu CE środków na realizację inicjatyw lokalnych w formie  grantu zgodnie z uzgodnionym indywidualnie harmonogramem płatności.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Zapewnienie pomocy mentora w trakcie przygotowania i realizacji inicjatywy lokalnej.</w:t>
      </w:r>
    </w:p>
    <w:p w:rsidR="006D458B" w:rsidRPr="00FE6416" w:rsidRDefault="006D458B" w:rsidP="006D45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Zorganizowanie procesu ewaluacji Programu.</w:t>
      </w:r>
    </w:p>
    <w:p w:rsidR="006D458B" w:rsidRPr="00FE6416" w:rsidRDefault="006D458B" w:rsidP="006D458B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Do obowiązków Uczestnika Programu CE należy: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Wyznaczenie minimum 3 a maksimum 4 uczestników wydarzeń edukacyjnych (członków organizacji pozarządowej lub grupy nieformalnej, wolontariuszy, w przypadku organizacji mogą to być także pracownicy lub współpracownicy), które wezmą udział w 4 wydarzeniach edukacyjnych (uczestnicy mogą się wymieniać ze względu na tematykę wydarzenia)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Opracowanie materiałów/planów objętych procesem edukacyjnym np. strategia promocji organizacji, plan działań, proces autoewaluacji przy wsparciu mentora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Opracowanie projektu inicjatywy lokalnej przy wsparciu mentora zgodnie z ramowym harmonogramem wdrażania Programu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Realizacja inicjatywy lokalnej (dofinansowanej w formie grantu) przy wsparciu mentora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lastRenderedPageBreak/>
        <w:t xml:space="preserve">Uczestniczenie w działaniach promocyjnych realizowanych przez Operatora Programu CE lub na jego zlecenie 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Poddanie się działaniom monitoringowym i ewaluacyjnym realizowanym przez Operatora Programu CE, w tym udział w dwudniowym spotkaniu ewaluacyjnym</w:t>
      </w:r>
    </w:p>
    <w:p w:rsidR="006D458B" w:rsidRPr="00FE6416" w:rsidRDefault="006D458B" w:rsidP="006D458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Przygotowanie i złożenie sprawozdania merytorycznego i finansowego z realizowanej inicjatywy zgodnie z zapisami </w:t>
      </w:r>
      <w:r w:rsidRPr="00FE6416">
        <w:rPr>
          <w:rFonts w:asciiTheme="minorHAnsi" w:hAnsiTheme="minorHAnsi" w:cs="Calibri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sz w:val="20"/>
          <w:szCs w:val="20"/>
        </w:rPr>
        <w:t xml:space="preserve">8 niniejszej umowy. </w:t>
      </w:r>
    </w:p>
    <w:p w:rsidR="00FE6416" w:rsidRPr="00FE6416" w:rsidRDefault="00FE6416" w:rsidP="00FE6416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4 Zasady wydatkowania środków przekazywanych w formie grantu</w:t>
      </w: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1. Maksymalna kwota grantu to</w:t>
      </w:r>
      <w:r w:rsidRPr="00FE64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6416">
        <w:rPr>
          <w:rFonts w:asciiTheme="minorHAnsi" w:hAnsiTheme="minorHAnsi" w:cstheme="minorHAnsi"/>
          <w:sz w:val="20"/>
          <w:szCs w:val="20"/>
        </w:rPr>
        <w:t>4.416,67 EUR (wypłacanego w złotych na podstawie kursu z dnia otrzymania transzy przez Operatora Programu CE)</w:t>
      </w:r>
      <w:r w:rsidRPr="00FE6416">
        <w:rPr>
          <w:rFonts w:asciiTheme="minorHAnsi" w:hAnsiTheme="minorHAnsi" w:cstheme="minorHAnsi"/>
          <w:b/>
          <w:sz w:val="20"/>
          <w:szCs w:val="20"/>
        </w:rPr>
        <w:t>.</w:t>
      </w:r>
      <w:r w:rsidRPr="00FE641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2. Nie ma obowiązku wnoszenia wkładu własnego.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3. Uczestnicy Programu CE są zobowiązani do niepobierania świadczeń pieniężnych od odbiorców realizowanych przez nich inicjatyw lokalnych.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4. Środki finansowe w ramach grantów muszą być wykorzystane w okresie realizacji Programu CE zgodnie z ramowym harmonogramem realizacji programu. Nie ma możliwości ponoszenia wydatków z grantu przed datą rozpoczęcia i po dacie zakończenia Programu.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5. Wydatki w ramach grantu są kwalifikowalne, jeżeli są: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niezbędne dla realizacji inicjatywy lokalnej, 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racjonalne i efektywne (kwoty muszą być właściwie oszacowane w oparciu o ceny rynkowe), 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faktycznie poniesione w okresie realizacji inicjatywy lokalnej (opłacone przed terminem zakończenia inicjatywy lokalnej określonym we wniosku),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udokumentowane (potwierdzone rachunkiem, fakturą, rozliczeniem pracy wolontariusza), 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przewidziane w budżecie inicjatywy lokalnej, 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zgodne z </w:t>
      </w:r>
      <w:r w:rsidRPr="00FE6416">
        <w:rPr>
          <w:rFonts w:asciiTheme="minorHAnsi" w:hAnsiTheme="minorHAnsi" w:cs="Calibri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sz w:val="20"/>
          <w:szCs w:val="20"/>
        </w:rPr>
        <w:t xml:space="preserve">4 Zasady wydatkowania środków przekazywanych w formie grantu, </w:t>
      </w:r>
    </w:p>
    <w:p w:rsidR="006D458B" w:rsidRPr="00FE6416" w:rsidRDefault="006D458B" w:rsidP="006D458B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zgodne z odrębnymi przepisami prawa powszechnie obowiązującego (np. ustawą o rachunkowości, prawem pracy itp.). </w:t>
      </w:r>
    </w:p>
    <w:p w:rsidR="00FE6416" w:rsidRPr="00FE6416" w:rsidRDefault="00FE6416" w:rsidP="00FE6416">
      <w:pPr>
        <w:spacing w:line="276" w:lineRule="auto"/>
        <w:ind w:left="106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6. Koszty kwalifikowalne dzielą się na dwie kategorie:</w:t>
      </w:r>
    </w:p>
    <w:p w:rsidR="006D458B" w:rsidRPr="00FE6416" w:rsidRDefault="006D458B" w:rsidP="006D458B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koszty wynikające ze specyfiki inicjatywy lokalnej (koszty merytoryczne),</w:t>
      </w:r>
    </w:p>
    <w:p w:rsidR="006D458B" w:rsidRPr="00FE6416" w:rsidRDefault="006D458B" w:rsidP="006D458B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koszty obsługi inicjatywy lokalnej (koszty administracyjne).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7. Koszty wynikające ze specyfiki inicjatywy lokalnej (koszty merytoryczne) są to koszty związane bezpośrednio z realizacją zadania. Należą do nich wynagrodzenia prowadzących, ekspertów, wydatki związane z uczestnikami, np. materiały szkoleniowe, wynajem sal na szkolenia, warsztaty i inne wydarzenia, przejazdy uczestników; koszty promocji m.in. koszt przygotowania i wydruku plakatów, ulotek, koszty związane z prowadzeniem strony internetowej inicjatywy lokalnej itp. koszty związane z rozwojem instytucjonalnym organizacji </w:t>
      </w:r>
      <w:r w:rsidRPr="00FE6416">
        <w:rPr>
          <w:rFonts w:asciiTheme="minorHAnsi" w:hAnsiTheme="minorHAnsi" w:cstheme="minorHAnsi"/>
          <w:b/>
          <w:sz w:val="20"/>
          <w:szCs w:val="20"/>
        </w:rPr>
        <w:t>(koszty sprzętu można uwzględnić TYLKO przy bezpośrednim połączeniu z działaniami merytorycznymi realizowanymi w ramach inicjatywy lokalnej)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8. Koszty obsługi inicjatywy lokalnej są związane z koordynacją i rozliczeniem np. koszt obsługi finansowej, koordynacji</w:t>
      </w:r>
      <w:r w:rsidRPr="00FE6416">
        <w:rPr>
          <w:rFonts w:asciiTheme="minorHAnsi" w:hAnsiTheme="minorHAnsi" w:cstheme="minorHAnsi"/>
          <w:b/>
          <w:sz w:val="20"/>
          <w:szCs w:val="20"/>
        </w:rPr>
        <w:t xml:space="preserve">. Budżety inicjatyw lokalnych nie obejmują kosztów instytucjonalnych, takich jak wydatki biurowe (czynsz, materiały biurowe itp.). </w:t>
      </w:r>
      <w:r w:rsidRPr="00FE6416">
        <w:rPr>
          <w:rFonts w:asciiTheme="minorHAnsi" w:hAnsiTheme="minorHAnsi" w:cstheme="minorHAnsi"/>
          <w:sz w:val="20"/>
          <w:szCs w:val="20"/>
        </w:rPr>
        <w:t xml:space="preserve">Koszty administracyjne mogą stanowić do 20% wartości grantu (nie więcej niż 833 euro).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9. Do wydatków niekwalifikowanych, należą wydatki nieodnoszące się jednoznacznie do inicjatywy lokalnej, w tym m. in.: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podatek od towarów i usług (VAT), jeśli może zostać odliczony w oparciu o ustawę z dnia 11 marca 2004 r. o podatku od towarów i usług (Dz. U. z 2011 r. Nr 177, poz. 1054 z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. zm.),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amortyzacja,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koszty kar i grzywien,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lastRenderedPageBreak/>
        <w:t xml:space="preserve">nagrody, premie i inne formy bonifikaty rzeczowej lub finansowej dla osób zajmujących się realizacją inicjatywy lokalnej,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koszty obsługi konta bankowego (nie dotyczy kosztów przelewów),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koszty wyjazdów służbowych osób zaangażowanych w realizację inicjatywy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loalnej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na podstawie umowy cywilnoprawnej, chyba że umowa ta określa zasady i sposób odbywania i rozliczania podróży służbowych,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wydatki związane z tworzeniem kapitału żelaznego organizacji,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wydatki związane z realizacją celów religijnych oraz uprawiania kultu religijnego,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wydatki związane z realizacją celów politycznych, 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wydatki związane z prowadzeniem działalności gospodarczej lub odpłatnej statutowej przez Uczestnika Programu CE,</w:t>
      </w:r>
    </w:p>
    <w:p w:rsidR="006D458B" w:rsidRPr="00FE6416" w:rsidRDefault="006D458B" w:rsidP="006D458B">
      <w:pPr>
        <w:numPr>
          <w:ilvl w:val="0"/>
          <w:numId w:val="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koszty instytucjonalne, takie jak wydatki biurowe (czynsz, materiały biurowe itp.)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10. W ramach inicjatywy lokalnej możliwy jest jedynie zakup sprzętu i wyposażenia niezbędnego do jej realizacji, zgodnie z zasadami określonymi w pkt 7.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11. Za sprzęt i wyposażenie rozumie się te wszystkie zakupy, które są niezbędne w celu realizacji inicjatywy lokalnej i nie zostaną zużyte w trakcie jego realizacji, o wartości przekraczającej 150 zł netto.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12. Uczestnicy Programu CE zobowiązują się do niezbywania związanych z realizacją inicjatywy lokalnej rzeczy zakupionych na swoją rzecz za środki pochodzące z grantu przez okres 2 lat od dnia dokonania ich zakupu.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13. Zakupione w ramach grantu rzeczy nie mogą być wykorzystywane na cele inne, niż mieszczące się w sferze pożytku publicznego, w szczególności nie mogą być wykorzystywane na działalność gospodarczą oraz na prywatny użytek przedstawicieli, członków, pracowników, współpracowników Uczestników Programu CE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14. Rzeczy zakupione na potrzeby realizacji inicjatywy lokalnej przez grupy nieformalne wnioskujące samodzielnie stanowią własność Operatora Programu CE. Operator Programu CE będzie określał dysponowanie tym sprzętem na użytek organizacji i grup nieformalnych na mocy obowiązujących przepisów prawnych.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</w:pPr>
      <w:bookmarkStart w:id="0" w:name="_Toc477633454"/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5</w:t>
      </w:r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 xml:space="preserve">. </w:t>
      </w:r>
      <w:bookmarkEnd w:id="0"/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>Przekazanie grantu na realizację inicjatywy lokalnej</w:t>
      </w:r>
    </w:p>
    <w:p w:rsidR="006D458B" w:rsidRPr="00FE6416" w:rsidRDefault="006D458B" w:rsidP="006D45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Przed przyznaniem grantu niezbędne jest złożenie następujących dokumentów:</w:t>
      </w:r>
    </w:p>
    <w:p w:rsidR="006D458B" w:rsidRPr="00FE6416" w:rsidRDefault="006D458B" w:rsidP="006D458B">
      <w:pPr>
        <w:pStyle w:val="Akapitzlist"/>
        <w:numPr>
          <w:ilvl w:val="0"/>
          <w:numId w:val="4"/>
        </w:numPr>
        <w:ind w:left="927" w:hanging="567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wniosek o dofinansowanie inicjatywy lokalnej zatwierdzony przez koordynatora Programu CE oraz mentora, podpisany przez:</w:t>
      </w:r>
    </w:p>
    <w:p w:rsidR="006D458B" w:rsidRPr="00FE6416" w:rsidRDefault="006D458B" w:rsidP="006D458B">
      <w:pPr>
        <w:pStyle w:val="Akapitzlist"/>
        <w:numPr>
          <w:ilvl w:val="0"/>
          <w:numId w:val="17"/>
        </w:num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osoby uprawnione do reprezentowania Wnioskodawcy – w przypadku organizacji pozarządowych, </w:t>
      </w:r>
    </w:p>
    <w:p w:rsidR="006D458B" w:rsidRPr="00FE6416" w:rsidRDefault="006D458B" w:rsidP="006D458B">
      <w:pPr>
        <w:pStyle w:val="Akapitzlist"/>
        <w:numPr>
          <w:ilvl w:val="0"/>
          <w:numId w:val="17"/>
        </w:num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przez 3 członków grupy nieformalnej wskazanych we wniosku o dofinansowanie inicjatywy lokalnej – w przypadku grup nieformalnych.</w:t>
      </w:r>
    </w:p>
    <w:p w:rsidR="006D458B" w:rsidRPr="00FE6416" w:rsidRDefault="006D458B" w:rsidP="006D458B">
      <w:pPr>
        <w:numPr>
          <w:ilvl w:val="0"/>
          <w:numId w:val="4"/>
        </w:numPr>
        <w:spacing w:line="276" w:lineRule="auto"/>
        <w:ind w:left="927" w:hanging="567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E6416">
        <w:rPr>
          <w:rFonts w:asciiTheme="minorHAnsi" w:hAnsiTheme="minorHAnsi" w:cstheme="minorHAnsi"/>
          <w:bCs/>
          <w:sz w:val="20"/>
          <w:szCs w:val="20"/>
        </w:rPr>
        <w:t xml:space="preserve">Dokumenty potwierdzające status prawny organizacji pozarządowej np. aktualny odpis KRS </w:t>
      </w:r>
      <w:r w:rsidRPr="00FE6416">
        <w:rPr>
          <w:rFonts w:asciiTheme="minorHAnsi" w:hAnsiTheme="minorHAnsi" w:cstheme="minorHAnsi"/>
          <w:sz w:val="20"/>
          <w:szCs w:val="20"/>
        </w:rPr>
        <w:t>(dotyczy tylko organizacji pozarządowych);</w:t>
      </w:r>
    </w:p>
    <w:p w:rsidR="006D458B" w:rsidRPr="00FE6416" w:rsidRDefault="006D458B" w:rsidP="006D458B">
      <w:pPr>
        <w:numPr>
          <w:ilvl w:val="0"/>
          <w:numId w:val="4"/>
        </w:numPr>
        <w:spacing w:line="276" w:lineRule="auto"/>
        <w:ind w:left="927" w:hanging="567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Oświadczenie o rachunku bankowym na który zostaną przelane środki (w przypadku organizacji pozarządowych).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2. Operator Programu CE w przesłanej informacji wyznaczy termin, w którym należy złożyć wymagane dokumenty.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3. Nie ma obowiązku posiadania wyodrębnionego rachunku bankowego (lub subkonta) do obsługi środków pochodzących z grantu.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4. Wnioskodawca musi być jedynym posiadaczem wskazanego rachunku bankowego oraz być zobowiązany do prowadzenia wyodrębnionej dokumentacji finansowo-księgowej środków finansowych otrzymanych na realizację zadania, zgodnie z zasadami wynikającymi z ustawy z dnia 29 września 1994 r. o rachunkowości (Dz. U. z 2016 r. poz. 1047 ze zm.) w sposób umożliwiający identyfikację poszczególnych operacji księgowych.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lastRenderedPageBreak/>
        <w:t>5. W przypadku inicjatyw lokalnych realizowanych przez grupy nieformalne płatności będą dokonywane poprzez opłacanie wydatków bezpośrednio przez Operatora Programu CE na podstawie dokumentów (faktur, rachunków) płatnych przelewem.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6. Dokumenty finansowe w przypadkach określonych w pkt. 5 są wystawiane na podmiot reprezentujący Operatora: Ośrodek Wspierania Organizacji Pozarządowych, ul. Modlińska 5 lok. U3, 15-066 Białystok, NIP 966 14 16 676 i przekazywane Operatorowi Programu CE maksymalnie 2 dni od ich wystawienia. 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</w:pPr>
      <w:bookmarkStart w:id="1" w:name="_Toc477633455"/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6</w:t>
      </w:r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 xml:space="preserve"> </w:t>
      </w:r>
      <w:bookmarkEnd w:id="1"/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>Zasady realizacji inicjatywy lokalnej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1.</w:t>
      </w:r>
      <w:r w:rsidRPr="00FE64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6416">
        <w:rPr>
          <w:rFonts w:asciiTheme="minorHAnsi" w:hAnsiTheme="minorHAnsi" w:cstheme="minorHAnsi"/>
          <w:sz w:val="20"/>
          <w:szCs w:val="20"/>
        </w:rPr>
        <w:t xml:space="preserve">Uczestnik Programu CE zobowiązuje się do dokumentowania realizowanych działań w ramach inicjatyw lokalnych w sposób przejrzysty i czytelny.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2. Dokumentacja powinna w szczególności odzwierciedlać wszystkie zrealizowane działania, wytworzone produkty i osiągnięte rezultaty.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7. </w:t>
      </w:r>
      <w:r w:rsidRPr="00FE6416">
        <w:rPr>
          <w:rFonts w:asciiTheme="minorHAnsi" w:hAnsiTheme="minorHAnsi" w:cstheme="minorHAnsi"/>
          <w:b/>
          <w:color w:val="1F497D"/>
          <w:sz w:val="20"/>
          <w:szCs w:val="20"/>
        </w:rPr>
        <w:t>Zasady wprowadzania zmian w realizowanej inicjatywie lokalnej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1. Uczestnik Programu CE powinien realizować działania i ponosić wydatki zgodnie z zatwierdzonym przez koordynatora Programu CE i mentora wnioskiem o dofinansowanie inicjatywy lokalnej. 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2. Zmiany wprowadzane w celu aktualizacji harmonogramu lub zmiany wysokości pozycji budżetowych poniżej 20% kwoty wskazanej w danej pozycji budżetowej nie wymagają akceptacji koordynatora Programu CE – w celu ich wprowadzenia niezbędny jest natomiast kontakt telefoniczny lub mailowy z mentorem.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3. Zmiany wprowadzane w celu zmiany grupy docelowej, jej liczebności, działań w projekcie oraz rezultatów, a także przesunięcie skutkujące zwiększeniem wartości pozycji budżetowej powyżej 20% wymagają akceptacji koordynatora Programu CE.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</w:pPr>
      <w:bookmarkStart w:id="2" w:name="_Toc477633456"/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 xml:space="preserve">8. </w:t>
      </w:r>
      <w:bookmarkEnd w:id="2"/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>Zasady sprawozdawczości z realizacji inicjatywy lokalnej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1. Sprawozdanie należy przygotować do 15 dni po zakończeniu realizacji inicjatywy lokalnej zgodnie ze wzorem sprawozdania oraz przesłać podpisane na adres Operatora Programu CE. 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2. Do sprawozdania należy dołączyć:</w:t>
      </w:r>
    </w:p>
    <w:p w:rsidR="006D458B" w:rsidRPr="00FE6416" w:rsidRDefault="006D458B" w:rsidP="006D458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W przypadku organizacji pozarządowych: </w:t>
      </w:r>
    </w:p>
    <w:p w:rsidR="006D458B" w:rsidRPr="00FE6416" w:rsidRDefault="006D458B" w:rsidP="006D458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dokumenty księgowe dotyczące realizacji inicjatywy lokalnej, poświadczone za zgodność z oryginałem </w:t>
      </w:r>
    </w:p>
    <w:p w:rsidR="006D458B" w:rsidRPr="00FE6416" w:rsidRDefault="006D458B" w:rsidP="006D458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potwierdzenie zwrotu niewykorzystanej części grantu (jeśli dotyczy)</w:t>
      </w:r>
    </w:p>
    <w:p w:rsidR="006D458B" w:rsidRPr="00FE6416" w:rsidRDefault="006D458B" w:rsidP="006D458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dokumentację merytoryczną z realizacji przedsięwzięcia</w:t>
      </w:r>
    </w:p>
    <w:p w:rsidR="006D458B" w:rsidRPr="00FE6416" w:rsidRDefault="006D458B" w:rsidP="006D458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W przypadku grup nieformalnych działających samodzielnie: </w:t>
      </w:r>
    </w:p>
    <w:p w:rsidR="006D458B" w:rsidRPr="00FE6416" w:rsidRDefault="006D458B" w:rsidP="006D458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dokumentację merytoryczną z realizacji przedsięwzięcia.</w:t>
      </w:r>
    </w:p>
    <w:p w:rsidR="006D458B" w:rsidRPr="00FE6416" w:rsidRDefault="006D458B" w:rsidP="006D458B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</w:pPr>
      <w:bookmarkStart w:id="3" w:name="_Toc477633457"/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9</w:t>
      </w:r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 xml:space="preserve"> </w:t>
      </w:r>
      <w:bookmarkEnd w:id="3"/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>Monitoring, kontrola i ewaluacja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1. Uczestnik Programu CE realizujący inicjatywę lokalną zobowiązany jest do:</w:t>
      </w:r>
    </w:p>
    <w:p w:rsidR="006D458B" w:rsidRPr="00FE6416" w:rsidRDefault="006D458B" w:rsidP="006D458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poddania się wizytom monitorującym organizowanym przez Operatora Programu CE,</w:t>
      </w:r>
    </w:p>
    <w:p w:rsidR="006D458B" w:rsidRPr="00FE6416" w:rsidRDefault="006D458B" w:rsidP="006D458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poddania się kontrolom przeprowadzanym przez Operatora Programu CE lub inne uprawnione podmioty,</w:t>
      </w:r>
    </w:p>
    <w:p w:rsidR="006D458B" w:rsidRPr="00FE6416" w:rsidRDefault="006D458B" w:rsidP="006D458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udzielania odpowiedzi i wyjaśnień na pytania zgłaszane przez osoby przeprowadzające wizyty monitorujące oraz kontrole w formie i terminach wskazanych przez te osoby,</w:t>
      </w:r>
    </w:p>
    <w:p w:rsidR="006D458B" w:rsidRPr="00FE6416" w:rsidRDefault="006D458B" w:rsidP="006D458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stosowania się do zaleceń formułowanych w wyniku przeprowadzonych wizyt monitorujących i kontroli,</w:t>
      </w:r>
    </w:p>
    <w:p w:rsidR="006D458B" w:rsidRPr="00FE6416" w:rsidRDefault="006D458B" w:rsidP="006D458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uczestniczenia w działaniach ewaluacyjnych prowadzonych przez Operatora Programu CE lub na jego zlecenie.</w:t>
      </w:r>
    </w:p>
    <w:p w:rsidR="006D458B" w:rsidRPr="00FE6416" w:rsidRDefault="006D458B" w:rsidP="006D458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FE6416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§ 10 Rozwiązanie umowy i postanowienia końcowe</w:t>
      </w:r>
    </w:p>
    <w:p w:rsidR="006D458B" w:rsidRPr="00FE6416" w:rsidRDefault="006D458B" w:rsidP="006D458B">
      <w:pPr>
        <w:spacing w:line="276" w:lineRule="auto"/>
        <w:jc w:val="center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1. Umowa może zostać rozwiązana przez Operatora Programu CE po uprzednim pisemnym zawiadomieniu Uczestnika Programu CE z jednej z następujących przyczyn:</w:t>
      </w:r>
    </w:p>
    <w:p w:rsidR="006D458B" w:rsidRPr="00FE6416" w:rsidRDefault="006D458B" w:rsidP="006D458B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a)</w:t>
      </w:r>
      <w:r w:rsidRPr="00FE6416">
        <w:rPr>
          <w:rFonts w:asciiTheme="minorHAnsi" w:hAnsiTheme="minorHAnsi" w:cstheme="minorHAnsi"/>
          <w:sz w:val="20"/>
          <w:szCs w:val="20"/>
        </w:rPr>
        <w:tab/>
        <w:t xml:space="preserve">Niewykonanie zobowiązań: Operator Programu CE może rozwiązać Umowę, jeżeli Uczestnik Programu CE z jakiejkolwiek przyczyny nie wykonuje lub odmawia uczestnictwa w działaniach edukacyjnych lub realizacji inicjatywy lokalnej, bądź realizuje ją niezgodnie z postanowieniami Umowy </w:t>
      </w:r>
    </w:p>
    <w:p w:rsidR="006D458B" w:rsidRPr="00FE6416" w:rsidRDefault="006D458B" w:rsidP="006D458B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b)</w:t>
      </w:r>
      <w:r w:rsidRPr="00FE6416">
        <w:rPr>
          <w:rFonts w:asciiTheme="minorHAnsi" w:hAnsiTheme="minorHAnsi" w:cstheme="minorHAnsi"/>
          <w:sz w:val="20"/>
          <w:szCs w:val="20"/>
        </w:rPr>
        <w:tab/>
        <w:t xml:space="preserve">Rozwiązanie Umowy podstawowej zawartej przez Operatorem Programu CE a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MistOst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, która jest podstawą do zawarcia Umowy pomiędzy Operatorem a Uczestnikiem Programu CE. Operator programu CE poinformuje o takiej sytuacji natychmiast po otrzymaniu przez niego wypowiedzenia od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MistOst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>.</w:t>
      </w:r>
    </w:p>
    <w:p w:rsidR="006D458B" w:rsidRPr="00FE6416" w:rsidRDefault="006D458B" w:rsidP="006D45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2. Umowa może zostać rozwiązana przez Uczestnika Programu CE przed wypłatą grantu na inicjatywę lokalną z min. 1 miesięcznym wypowiedzeniem wraz z podaniem przyczyny wypowiedzenia umowy. W takim przypadku do Programu CE wchodzi kolejny Uczestnik z kolejną największą liczbą punktów z oceny merytorycznej i strategicznej.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3. W zakresie nieuregulowanym Umową stosuje się przepisy kodeksu cywilnego.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4. Wszelkie zmiany Umowy wymagają zachowania formy pisemnej pod rygorem nieważności.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5. Umowa została sporządzona w dwóch jednobrzmiących egzemplarzach, po jednym dla każdej ze stron. Załączniki wymienione w treści Umowy stanowią jej integralną część.</w:t>
      </w:r>
    </w:p>
    <w:p w:rsidR="006D458B" w:rsidRPr="00FE6416" w:rsidRDefault="006D458B" w:rsidP="006D458B">
      <w:pPr>
        <w:keepNext/>
        <w:spacing w:after="120" w:line="276" w:lineRule="auto"/>
        <w:jc w:val="center"/>
        <w:outlineLvl w:val="0"/>
        <w:rPr>
          <w:rFonts w:asciiTheme="minorHAnsi" w:hAnsiTheme="minorHAnsi" w:cs="Calibri"/>
          <w:b/>
          <w:color w:val="44546A" w:themeColor="text2"/>
          <w:sz w:val="20"/>
          <w:szCs w:val="20"/>
        </w:rPr>
      </w:pPr>
      <w:bookmarkStart w:id="4" w:name="_Toc477633458"/>
    </w:p>
    <w:p w:rsidR="006D458B" w:rsidRPr="00FE6416" w:rsidRDefault="006D458B" w:rsidP="006D458B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="Calibri"/>
          <w:b/>
          <w:color w:val="44546A" w:themeColor="text2"/>
          <w:sz w:val="20"/>
          <w:szCs w:val="20"/>
        </w:rPr>
        <w:t xml:space="preserve">§ </w:t>
      </w:r>
      <w:r w:rsidRPr="00FE6416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10</w:t>
      </w:r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 xml:space="preserve"> </w:t>
      </w:r>
      <w:bookmarkEnd w:id="4"/>
      <w:r w:rsidRPr="00FE6416">
        <w:rPr>
          <w:rFonts w:asciiTheme="minorHAnsi" w:hAnsiTheme="minorHAnsi" w:cstheme="minorHAnsi"/>
          <w:b/>
          <w:bCs/>
          <w:color w:val="1F497D"/>
          <w:kern w:val="32"/>
          <w:sz w:val="20"/>
          <w:szCs w:val="20"/>
        </w:rPr>
        <w:t>Załączniki</w:t>
      </w:r>
    </w:p>
    <w:p w:rsidR="006D458B" w:rsidRPr="00FE6416" w:rsidRDefault="006D458B" w:rsidP="006D458B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</w:p>
    <w:p w:rsidR="006D458B" w:rsidRPr="00FE6416" w:rsidRDefault="006D458B" w:rsidP="006D458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Ramowy harmonogram realizacji Programu </w:t>
      </w:r>
      <w:proofErr w:type="spellStart"/>
      <w:r w:rsidRPr="00FE6416">
        <w:rPr>
          <w:rFonts w:asciiTheme="minorHAnsi" w:hAnsiTheme="minorHAnsi" w:cstheme="minorHAnsi"/>
          <w:sz w:val="20"/>
          <w:szCs w:val="20"/>
        </w:rPr>
        <w:t>Civic</w:t>
      </w:r>
      <w:proofErr w:type="spellEnd"/>
      <w:r w:rsidRPr="00FE6416">
        <w:rPr>
          <w:rFonts w:asciiTheme="minorHAnsi" w:hAnsiTheme="minorHAnsi" w:cstheme="minorHAnsi"/>
          <w:sz w:val="20"/>
          <w:szCs w:val="20"/>
        </w:rPr>
        <w:t xml:space="preserve"> Europe</w:t>
      </w:r>
    </w:p>
    <w:p w:rsidR="006D458B" w:rsidRPr="00FE6416" w:rsidRDefault="006D458B" w:rsidP="006D458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 xml:space="preserve">Oświadczenie dotyczące przetwarzania danych osobowych </w:t>
      </w:r>
    </w:p>
    <w:p w:rsidR="006D458B" w:rsidRPr="00FE6416" w:rsidRDefault="006D458B" w:rsidP="006D458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Wzór wniosku na realizację inicjatywy lokalnej</w:t>
      </w:r>
    </w:p>
    <w:p w:rsidR="006D458B" w:rsidRPr="00FE6416" w:rsidRDefault="006D458B" w:rsidP="006D458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6416">
        <w:rPr>
          <w:rFonts w:asciiTheme="minorHAnsi" w:hAnsiTheme="minorHAnsi" w:cstheme="minorHAnsi"/>
          <w:sz w:val="20"/>
          <w:szCs w:val="20"/>
        </w:rPr>
        <w:t>Wzór sprawozdania z realizacji inicjatywy lokalnej</w:t>
      </w:r>
    </w:p>
    <w:p w:rsidR="006D458B" w:rsidRPr="00FE6416" w:rsidRDefault="006D458B" w:rsidP="006D458B">
      <w:pPr>
        <w:rPr>
          <w:rFonts w:asciiTheme="minorHAnsi" w:hAnsiTheme="minorHAnsi"/>
          <w:sz w:val="20"/>
          <w:szCs w:val="20"/>
        </w:rPr>
      </w:pPr>
    </w:p>
    <w:p w:rsidR="006D458B" w:rsidRDefault="006D458B" w:rsidP="006D458B">
      <w:pPr>
        <w:rPr>
          <w:rFonts w:asciiTheme="minorHAnsi" w:hAnsiTheme="minorHAnsi"/>
          <w:sz w:val="20"/>
          <w:szCs w:val="20"/>
        </w:rPr>
      </w:pPr>
    </w:p>
    <w:p w:rsidR="00FE6416" w:rsidRDefault="00FE6416" w:rsidP="006D458B">
      <w:pPr>
        <w:rPr>
          <w:rFonts w:asciiTheme="minorHAnsi" w:hAnsiTheme="minorHAnsi"/>
          <w:sz w:val="20"/>
          <w:szCs w:val="20"/>
        </w:rPr>
      </w:pPr>
    </w:p>
    <w:p w:rsidR="00FE6416" w:rsidRPr="00FE6416" w:rsidRDefault="00FE6416" w:rsidP="006D458B">
      <w:pPr>
        <w:rPr>
          <w:rFonts w:asciiTheme="minorHAnsi" w:hAnsiTheme="minorHAnsi"/>
          <w:sz w:val="20"/>
          <w:szCs w:val="20"/>
        </w:rPr>
      </w:pPr>
    </w:p>
    <w:p w:rsidR="006D458B" w:rsidRPr="00FE6416" w:rsidRDefault="006D458B" w:rsidP="006D458B">
      <w:pPr>
        <w:rPr>
          <w:rFonts w:asciiTheme="minorHAnsi" w:hAnsiTheme="minorHAnsi"/>
          <w:sz w:val="20"/>
          <w:szCs w:val="20"/>
        </w:rPr>
      </w:pPr>
      <w:bookmarkStart w:id="5" w:name="_Hlk57025522"/>
    </w:p>
    <w:p w:rsidR="00FE6416" w:rsidRPr="00FE6416" w:rsidRDefault="006D458B" w:rsidP="00FE6416">
      <w:pPr>
        <w:rPr>
          <w:rFonts w:asciiTheme="minorHAnsi" w:hAnsiTheme="minorHAnsi"/>
          <w:sz w:val="20"/>
          <w:szCs w:val="20"/>
        </w:rPr>
      </w:pPr>
      <w:r w:rsidRPr="00FE6416">
        <w:rPr>
          <w:rFonts w:asciiTheme="minorHAnsi" w:hAnsiTheme="minorHAnsi"/>
          <w:sz w:val="20"/>
          <w:szCs w:val="20"/>
        </w:rPr>
        <w:t>Miejsce i data: ………………………</w:t>
      </w:r>
      <w:r w:rsidR="00FE6416">
        <w:rPr>
          <w:rFonts w:asciiTheme="minorHAnsi" w:hAnsiTheme="minorHAnsi"/>
          <w:sz w:val="20"/>
          <w:szCs w:val="20"/>
        </w:rPr>
        <w:tab/>
      </w:r>
      <w:r w:rsidR="00FE6416">
        <w:rPr>
          <w:rFonts w:asciiTheme="minorHAnsi" w:hAnsiTheme="minorHAnsi"/>
          <w:sz w:val="20"/>
          <w:szCs w:val="20"/>
        </w:rPr>
        <w:tab/>
        <w:t>………</w:t>
      </w:r>
      <w:r w:rsidR="00FE6416" w:rsidRPr="00FE641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………………………………………………………………………………………………..</w:t>
      </w:r>
    </w:p>
    <w:p w:rsidR="00FE6416" w:rsidRPr="00FE6416" w:rsidRDefault="00FE6416" w:rsidP="00FE6416">
      <w:pPr>
        <w:pStyle w:val="Bezodstpw"/>
        <w:ind w:left="3540"/>
        <w:jc w:val="center"/>
        <w:rPr>
          <w:rFonts w:cs="Times New Roman"/>
          <w:sz w:val="20"/>
          <w:szCs w:val="20"/>
        </w:rPr>
      </w:pPr>
      <w:r w:rsidRPr="00FE6416">
        <w:rPr>
          <w:rFonts w:cs="Times New Roman"/>
          <w:sz w:val="20"/>
          <w:szCs w:val="20"/>
        </w:rPr>
        <w:t>Czytelny podpis osoby uprawnionej do reprezentacji organizacji</w:t>
      </w:r>
    </w:p>
    <w:p w:rsidR="00FE6416" w:rsidRPr="00FE6416" w:rsidRDefault="00FE6416" w:rsidP="00FE6416">
      <w:pPr>
        <w:pStyle w:val="Bezodstpw"/>
        <w:ind w:left="3540"/>
        <w:jc w:val="center"/>
        <w:rPr>
          <w:rFonts w:cs="Times New Roman"/>
          <w:sz w:val="20"/>
          <w:szCs w:val="20"/>
        </w:rPr>
      </w:pPr>
      <w:r w:rsidRPr="00FE6416">
        <w:rPr>
          <w:rFonts w:cs="Times New Roman"/>
          <w:sz w:val="20"/>
          <w:szCs w:val="20"/>
        </w:rPr>
        <w:t>lub trzech przedstawicieli, w przypadku grupy nieformalnej</w:t>
      </w:r>
    </w:p>
    <w:p w:rsidR="006D458B" w:rsidRPr="00FE6416" w:rsidRDefault="006D458B" w:rsidP="006D458B">
      <w:pPr>
        <w:rPr>
          <w:rFonts w:asciiTheme="minorHAnsi" w:hAnsiTheme="minorHAnsi"/>
          <w:sz w:val="20"/>
          <w:szCs w:val="20"/>
        </w:rPr>
      </w:pPr>
    </w:p>
    <w:bookmarkEnd w:id="5"/>
    <w:p w:rsidR="00F12A9E" w:rsidRPr="00FE6416" w:rsidRDefault="00F12A9E">
      <w:pPr>
        <w:rPr>
          <w:rFonts w:asciiTheme="minorHAnsi" w:hAnsiTheme="minorHAnsi"/>
          <w:sz w:val="20"/>
          <w:szCs w:val="20"/>
        </w:rPr>
      </w:pPr>
    </w:p>
    <w:sectPr w:rsidR="00F12A9E" w:rsidRPr="00FE6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9B" w:rsidRDefault="00EF439B" w:rsidP="00041FAE">
      <w:r>
        <w:separator/>
      </w:r>
    </w:p>
  </w:endnote>
  <w:endnote w:type="continuationSeparator" w:id="0">
    <w:p w:rsidR="00EF439B" w:rsidRDefault="00EF439B" w:rsidP="0004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56" w:rsidRDefault="00E24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Pr="00E24556" w:rsidRDefault="00041FAE" w:rsidP="00041FAE">
    <w:pPr>
      <w:pStyle w:val="Stopka"/>
      <w:jc w:val="center"/>
      <w:rPr>
        <w:rFonts w:asciiTheme="minorHAnsi" w:hAnsiTheme="minorHAnsi"/>
        <w:sz w:val="18"/>
        <w:szCs w:val="18"/>
      </w:rPr>
    </w:pPr>
    <w:bookmarkStart w:id="6" w:name="_GoBack"/>
    <w:proofErr w:type="spellStart"/>
    <w:r w:rsidRPr="00E24556">
      <w:rPr>
        <w:rFonts w:asciiTheme="minorHAnsi" w:hAnsiTheme="minorHAnsi"/>
        <w:sz w:val="18"/>
        <w:szCs w:val="18"/>
      </w:rPr>
      <w:t>Civic</w:t>
    </w:r>
    <w:proofErr w:type="spellEnd"/>
    <w:r w:rsidRPr="00E24556">
      <w:rPr>
        <w:rFonts w:asciiTheme="minorHAnsi" w:hAnsiTheme="minorHAnsi"/>
        <w:sz w:val="18"/>
        <w:szCs w:val="18"/>
      </w:rPr>
      <w:t xml:space="preserve"> Europe to inkubator lokalnie zakorzenionych inicjatyw obywatelskich, organizacji i osób w Europie Środkowej, Wschodniej i Południowej, realizowany przez </w:t>
    </w:r>
    <w:proofErr w:type="spellStart"/>
    <w:r w:rsidRPr="00E24556">
      <w:rPr>
        <w:rFonts w:asciiTheme="minorHAnsi" w:hAnsiTheme="minorHAnsi"/>
        <w:sz w:val="18"/>
        <w:szCs w:val="18"/>
      </w:rPr>
      <w:t>MitOst</w:t>
    </w:r>
    <w:proofErr w:type="spellEnd"/>
    <w:r w:rsidRPr="00E24556">
      <w:rPr>
        <w:rFonts w:asciiTheme="minorHAnsi" w:hAnsiTheme="minorHAnsi"/>
        <w:sz w:val="18"/>
        <w:szCs w:val="18"/>
      </w:rPr>
      <w:t xml:space="preserve"> i Sofia Platform, finansowany przez </w:t>
    </w:r>
    <w:proofErr w:type="spellStart"/>
    <w:r w:rsidRPr="00E24556">
      <w:rPr>
        <w:rFonts w:asciiTheme="minorHAnsi" w:hAnsiTheme="minorHAnsi"/>
        <w:sz w:val="18"/>
        <w:szCs w:val="18"/>
      </w:rPr>
      <w:t>Stiftung</w:t>
    </w:r>
    <w:proofErr w:type="spellEnd"/>
    <w:r w:rsidRPr="00E24556">
      <w:rPr>
        <w:rFonts w:asciiTheme="minorHAnsi" w:hAnsiTheme="minorHAnsi"/>
        <w:sz w:val="18"/>
        <w:szCs w:val="18"/>
      </w:rPr>
      <w:t xml:space="preserve"> Mercator.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56" w:rsidRDefault="00E24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9B" w:rsidRDefault="00EF439B" w:rsidP="00041FAE">
      <w:r>
        <w:separator/>
      </w:r>
    </w:p>
  </w:footnote>
  <w:footnote w:type="continuationSeparator" w:id="0">
    <w:p w:rsidR="00EF439B" w:rsidRDefault="00EF439B" w:rsidP="00041FAE">
      <w:r>
        <w:continuationSeparator/>
      </w:r>
    </w:p>
  </w:footnote>
  <w:footnote w:id="1">
    <w:p w:rsidR="006D458B" w:rsidRDefault="006D458B" w:rsidP="006D4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5D81">
        <w:rPr>
          <w:rFonts w:asciiTheme="minorHAnsi" w:hAnsiTheme="minorHAnsi" w:cstheme="minorHAnsi"/>
          <w:sz w:val="18"/>
          <w:szCs w:val="18"/>
        </w:rPr>
        <w:t>Wybrać zapis dotyczący organizacji pozarządowej lub grupy nieformalnej, niewłaściwe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56" w:rsidRDefault="00E245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Default="00EF439B">
    <w:pPr>
      <w:pStyle w:val="Nagwek"/>
    </w:pPr>
    <w:sdt>
      <w:sdtPr>
        <w:id w:val="234211547"/>
        <w:docPartObj>
          <w:docPartGallery w:val="Page Numbers (Margins)"/>
          <w:docPartUnique/>
        </w:docPartObj>
      </w:sdtPr>
      <w:sdtEndPr/>
      <w:sdtContent>
        <w:r w:rsidR="006D458B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58B" w:rsidRDefault="006D45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6D458B" w:rsidRDefault="006D45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1F01" w:rsidRPr="00041F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CCB756" wp14:editId="4BA23994">
          <wp:simplePos x="0" y="0"/>
          <wp:positionH relativeFrom="margin">
            <wp:posOffset>4739005</wp:posOffset>
          </wp:positionH>
          <wp:positionV relativeFrom="paragraph">
            <wp:posOffset>-268605</wp:posOffset>
          </wp:positionV>
          <wp:extent cx="1622425" cy="713105"/>
          <wp:effectExtent l="0" t="0" r="0" b="0"/>
          <wp:wrapSquare wrapText="bothSides"/>
          <wp:docPr id="1" name="Obraz 1" descr="E:\Dokumenty OWOP\Civic Europe\Logotypy\CE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 OWOP\Civic Europe\Logotypy\CE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FAE" w:rsidRPr="00041FA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C8694" wp14:editId="58C39562">
          <wp:simplePos x="0" y="0"/>
          <wp:positionH relativeFrom="column">
            <wp:posOffset>-604520</wp:posOffset>
          </wp:positionH>
          <wp:positionV relativeFrom="paragraph">
            <wp:posOffset>-146685</wp:posOffset>
          </wp:positionV>
          <wp:extent cx="1314450" cy="499110"/>
          <wp:effectExtent l="0" t="0" r="0" b="0"/>
          <wp:wrapSquare wrapText="bothSides"/>
          <wp:docPr id="2" name="Obraz 2" descr="\\nasowop\biuro\Wspolne\LOGO_OWOP\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owop\biuro\Wspolne\LOGO_OWOP\OWO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56" w:rsidRDefault="00E24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0B7E"/>
    <w:multiLevelType w:val="hybridMultilevel"/>
    <w:tmpl w:val="17D82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EFE"/>
    <w:multiLevelType w:val="hybridMultilevel"/>
    <w:tmpl w:val="0D40B0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31"/>
    <w:multiLevelType w:val="hybridMultilevel"/>
    <w:tmpl w:val="A8BEF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F1A"/>
    <w:multiLevelType w:val="hybridMultilevel"/>
    <w:tmpl w:val="D9A2A9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9575C"/>
    <w:multiLevelType w:val="hybridMultilevel"/>
    <w:tmpl w:val="7F64AA6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E0710F3"/>
    <w:multiLevelType w:val="hybridMultilevel"/>
    <w:tmpl w:val="4ED25B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D93"/>
    <w:multiLevelType w:val="hybridMultilevel"/>
    <w:tmpl w:val="155E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3CB9"/>
    <w:multiLevelType w:val="hybridMultilevel"/>
    <w:tmpl w:val="8C24EC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075DC6"/>
    <w:multiLevelType w:val="hybridMultilevel"/>
    <w:tmpl w:val="5D760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541A"/>
    <w:multiLevelType w:val="hybridMultilevel"/>
    <w:tmpl w:val="801075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A85B25"/>
    <w:multiLevelType w:val="hybridMultilevel"/>
    <w:tmpl w:val="1F4E61A6"/>
    <w:lvl w:ilvl="0" w:tplc="07BAC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E6541"/>
    <w:multiLevelType w:val="hybridMultilevel"/>
    <w:tmpl w:val="96629BA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067EE0"/>
    <w:multiLevelType w:val="hybridMultilevel"/>
    <w:tmpl w:val="6D90A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E4BB4"/>
    <w:multiLevelType w:val="multilevel"/>
    <w:tmpl w:val="1916AE1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4C3729E"/>
    <w:multiLevelType w:val="hybridMultilevel"/>
    <w:tmpl w:val="9FDA0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D80"/>
    <w:multiLevelType w:val="multilevel"/>
    <w:tmpl w:val="1F9ACEAA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2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 w15:restartNumberingAfterBreak="0">
    <w:nsid w:val="6C0E2999"/>
    <w:multiLevelType w:val="hybridMultilevel"/>
    <w:tmpl w:val="2048E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4C39"/>
    <w:multiLevelType w:val="hybridMultilevel"/>
    <w:tmpl w:val="E556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F7366"/>
    <w:multiLevelType w:val="multilevel"/>
    <w:tmpl w:val="A06CC9E8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9" w15:restartNumberingAfterBreak="0">
    <w:nsid w:val="74106501"/>
    <w:multiLevelType w:val="hybridMultilevel"/>
    <w:tmpl w:val="6DF8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  <w:num w:numId="16">
    <w:abstractNumId w:val="3"/>
  </w:num>
  <w:num w:numId="17">
    <w:abstractNumId w:val="17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E"/>
    <w:rsid w:val="00041FAE"/>
    <w:rsid w:val="006D458B"/>
    <w:rsid w:val="006E375F"/>
    <w:rsid w:val="006F1F01"/>
    <w:rsid w:val="00711E87"/>
    <w:rsid w:val="008A564C"/>
    <w:rsid w:val="00A77559"/>
    <w:rsid w:val="00E24556"/>
    <w:rsid w:val="00E2727D"/>
    <w:rsid w:val="00EF439B"/>
    <w:rsid w:val="00F12A9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AE620-2104-43E5-B862-7659E58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58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58B"/>
    <w:pPr>
      <w:widowControl w:val="0"/>
      <w:ind w:left="1678"/>
      <w:outlineLvl w:val="0"/>
    </w:pPr>
    <w:rPr>
      <w:rFonts w:ascii="Calibri" w:hAnsi="Calibri" w:cs="Calibri"/>
      <w:b/>
      <w:color w:val="000000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FAE"/>
  </w:style>
  <w:style w:type="paragraph" w:styleId="Stopka">
    <w:name w:val="footer"/>
    <w:basedOn w:val="Normalny"/>
    <w:link w:val="StopkaZnak"/>
    <w:uiPriority w:val="99"/>
    <w:unhideWhenUsed/>
    <w:rsid w:val="0004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AE"/>
  </w:style>
  <w:style w:type="character" w:customStyle="1" w:styleId="Nagwek1Znak">
    <w:name w:val="Nagłówek 1 Znak"/>
    <w:basedOn w:val="Domylnaczcionkaakapitu"/>
    <w:link w:val="Nagwek1"/>
    <w:uiPriority w:val="99"/>
    <w:rsid w:val="006D458B"/>
    <w:rPr>
      <w:rFonts w:ascii="Calibri" w:eastAsia="Times New Roman" w:hAnsi="Calibri" w:cs="Calibri"/>
      <w:b/>
      <w:color w:val="000000"/>
      <w:sz w:val="19"/>
      <w:szCs w:val="19"/>
      <w:lang w:eastAsia="pl-PL"/>
    </w:rPr>
  </w:style>
  <w:style w:type="paragraph" w:styleId="Akapitzlist">
    <w:name w:val="List Paragraph"/>
    <w:basedOn w:val="Normalny"/>
    <w:uiPriority w:val="99"/>
    <w:qFormat/>
    <w:rsid w:val="006D4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5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58B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58B"/>
    <w:rPr>
      <w:vertAlign w:val="superscript"/>
    </w:rPr>
  </w:style>
  <w:style w:type="paragraph" w:styleId="Bezodstpw">
    <w:name w:val="No Spacing"/>
    <w:uiPriority w:val="1"/>
    <w:qFormat/>
    <w:rsid w:val="006D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9947</cp:lastModifiedBy>
  <cp:revision>5</cp:revision>
  <dcterms:created xsi:type="dcterms:W3CDTF">2020-11-23T11:15:00Z</dcterms:created>
  <dcterms:modified xsi:type="dcterms:W3CDTF">2020-11-23T12:41:00Z</dcterms:modified>
</cp:coreProperties>
</file>